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867D3">
      <w:pPr>
        <w:widowControl w:val="0"/>
        <w:autoSpaceDE w:val="0"/>
        <w:autoSpaceDN w:val="0"/>
        <w:adjustRightInd w:val="0"/>
        <w:spacing w:after="0" w:line="240" w:lineRule="auto"/>
        <w:rPr>
          <w:rFonts w:ascii="Arial" w:hAnsi="Arial" w:cs="Arial"/>
          <w:sz w:val="24"/>
          <w:szCs w:val="24"/>
        </w:rPr>
      </w:pPr>
      <w:bookmarkStart w:id="0" w:name="_GoBack"/>
      <w:bookmarkEnd w:id="0"/>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JORF n°0241 du 15 octobre 2016</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Texte n°69</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24"/>
          <w:szCs w:val="24"/>
        </w:rPr>
        <w:t>Décision n° 2016-582 QPC du 13 octobre 2016</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NOR: CSCX1629610S</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(SOCIÉTÉ GOODYEAR DUNLOP TIRES FRANCE SA)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Conseil constitutionnel a été saisi le 13 juillet 2016 par la Cour de cassation (chambre sociale, arrêt n° 1657 du même jour), dans les conditions prévues à l’article 61-1 de la Constitution, d’une question p</w:t>
      </w:r>
      <w:r>
        <w:rPr>
          <w:rFonts w:ascii="Arial" w:hAnsi="Arial" w:cs="Arial"/>
          <w:sz w:val="24"/>
          <w:szCs w:val="24"/>
        </w:rPr>
        <w:t xml:space="preserve">rioritaire de constitutionnalité. Cette question a été posée pour la société Goodyear Dunlop Tires France SA, par la SCP Flichy Grangé avocats, avocat au barreau de Paris. Elle a été enregistrée au secrétariat général du Conseil constitutionnel sous le n° </w:t>
      </w:r>
      <w:r>
        <w:rPr>
          <w:rFonts w:ascii="Arial" w:hAnsi="Arial" w:cs="Arial"/>
          <w:sz w:val="24"/>
          <w:szCs w:val="24"/>
        </w:rPr>
        <w:t xml:space="preserve">2016-582 QPC. Elle est relative à la conformité aux droits et libertés que la Constitution garantit du second alinéa de l’article L. 1235-3 du code du travail, dans sa rédaction issue de l’ordonnance n° 2007-329 du 12 mars 2007 relative au code du travail </w:t>
      </w:r>
      <w:r>
        <w:rPr>
          <w:rFonts w:ascii="Arial" w:hAnsi="Arial" w:cs="Arial"/>
          <w:sz w:val="24"/>
          <w:szCs w:val="24"/>
        </w:rPr>
        <w:t>(partie législative).</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Au vu des textes suivants :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Constitution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l’ordonnance n° 58-1067 du 7 novembre 1958 modifiée portant loi organique sur le Conseil constitutionnel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code du travail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w:t>
      </w:r>
      <w:r>
        <w:rPr>
          <w:rFonts w:ascii="Arial" w:hAnsi="Arial" w:cs="Arial"/>
          <w:sz w:val="24"/>
          <w:szCs w:val="24"/>
        </w:rPr>
        <w:t>ordonnance n° 2007-329 du 12 mars 2007 relative au code du travail (partie législative)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loi n° 2008-67 du 21 janvier 2008 ratifiant l’ordonnance n° 2007-329 du 12 mars 2007 relative au code du travail (partie législative), notamment son article 1e</w:t>
      </w:r>
      <w:r>
        <w:rPr>
          <w:rFonts w:ascii="Arial" w:hAnsi="Arial" w:cs="Arial"/>
          <w:sz w:val="24"/>
          <w:szCs w:val="24"/>
        </w:rPr>
        <w:t>r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décisions du Conseil constitutionnel nos 2007-561 DC du 17 janvier 2008 et 2015-715 DC du 5 août 2015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règlement du 4 février 2010 sur la procédure suivie devant le Conseil constitutionnel pour les questions prioritaires de constitution</w:t>
      </w:r>
      <w:r>
        <w:rPr>
          <w:rFonts w:ascii="Arial" w:hAnsi="Arial" w:cs="Arial"/>
          <w:sz w:val="24"/>
          <w:szCs w:val="24"/>
        </w:rPr>
        <w:t>nalité ;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Au vu des pièces suivantes :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les observations présentées pour la société requérante par la SCP Flichy Grangé </w:t>
      </w:r>
      <w:r>
        <w:rPr>
          <w:rFonts w:ascii="Arial" w:hAnsi="Arial" w:cs="Arial"/>
          <w:sz w:val="24"/>
          <w:szCs w:val="24"/>
        </w:rPr>
        <w:lastRenderedPageBreak/>
        <w:t>avocats, avocat au barreau de Paris, enregistrées les 3 et 22 août 2016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les observations présentées pour M. Sébastien A. et </w:t>
      </w:r>
      <w:r>
        <w:rPr>
          <w:rFonts w:ascii="Arial" w:hAnsi="Arial" w:cs="Arial"/>
          <w:sz w:val="24"/>
          <w:szCs w:val="24"/>
        </w:rPr>
        <w:t>autres, parties en défense, par Me Fiodor Rilov, avocat au barreau de Paris, enregistrées le 22 août 2016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observations présentées par le Premier ministre, enregistrées le 4 août 2016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pièces produites et jointes au dossier ;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Après avo</w:t>
      </w:r>
      <w:r>
        <w:rPr>
          <w:rFonts w:ascii="Arial" w:hAnsi="Arial" w:cs="Arial"/>
          <w:sz w:val="24"/>
          <w:szCs w:val="24"/>
        </w:rPr>
        <w:t>ir entendu Me Joël Grangé, avocat au barreau de Paris, pour la société requérante, Me Rilov pour les parties en défense et M. Xavier Pottier, désigné par le Premier ministre, à l’audience publique du 4 octobre 2016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Et après avoir entendu le rapporteur </w:t>
      </w:r>
      <w:r>
        <w:rPr>
          <w:rFonts w:ascii="Arial" w:hAnsi="Arial" w:cs="Arial"/>
          <w:sz w:val="24"/>
          <w:szCs w:val="24"/>
        </w:rPr>
        <w:t>;</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Conseil constitutionnel s’est fondé sur ce qui suit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Selon le premier alinéa de l’article L. 1235-3 du code du travail, si le licenciement d’un salarié survient pour une cause qui n’</w:t>
      </w:r>
      <w:r>
        <w:rPr>
          <w:rFonts w:ascii="Arial" w:hAnsi="Arial" w:cs="Arial"/>
          <w:sz w:val="24"/>
          <w:szCs w:val="24"/>
        </w:rPr>
        <w:t xml:space="preserve">est pas réelle et sérieuse, le juge peut proposer la réintégration du salarié dans l’entreprise, avec maintien de ses avantages acquis. Le second alinéa du même article, dans sa rédaction issue de l’ordonnance du 12 mars 2007 mentionnée ci-dessus, prévoit </w:t>
      </w:r>
      <w:r>
        <w:rPr>
          <w:rFonts w:ascii="Arial" w:hAnsi="Arial" w:cs="Arial"/>
          <w:sz w:val="24"/>
          <w:szCs w:val="24"/>
        </w:rPr>
        <w:t>: « Si l’une ou l’autre des parties refuse, le juge octroie une indemnité au salarié. Cette indemnité, à la charge de l’employeur, ne peut être inférieure aux salaires des six derniers mois. Elle est due sans préjudice, le cas échéant, de l’indemnité de li</w:t>
      </w:r>
      <w:r>
        <w:rPr>
          <w:rFonts w:ascii="Arial" w:hAnsi="Arial" w:cs="Arial"/>
          <w:sz w:val="24"/>
          <w:szCs w:val="24"/>
        </w:rPr>
        <w:t>cenciement prévue à l’article L. 1234-9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La société requérante soutient que ces dispositions méconnaissent le principe d’égalité devant la loi. En effet, l’indemnité minimale égale aux salaires des six derniers mois, prévue en cas de licenciement sa</w:t>
      </w:r>
      <w:r>
        <w:rPr>
          <w:rFonts w:ascii="Arial" w:hAnsi="Arial" w:cs="Arial"/>
          <w:sz w:val="24"/>
          <w:szCs w:val="24"/>
        </w:rPr>
        <w:t xml:space="preserve">ns cause réelle et sérieuse, n’est due que par les entreprises employant habituellement au moins onze salariés. Cette différence de traitement, fondée sur le critère des effectifs de l’entreprise, serait dépourvue de rapport direct avec l’objet de la loi. </w:t>
      </w:r>
      <w:r>
        <w:rPr>
          <w:rFonts w:ascii="Arial" w:hAnsi="Arial" w:cs="Arial"/>
          <w:sz w:val="24"/>
          <w:szCs w:val="24"/>
        </w:rPr>
        <w:t>La société requérante reproche également aux dispositions contestées de méconnaître la liberté d’entreprendre, en raison tant du caractère « incompressible » de l’indemnité que de la possibilité pour le juge de décider d’un montant supérieur, sans que le l</w:t>
      </w:r>
      <w:r>
        <w:rPr>
          <w:rFonts w:ascii="Arial" w:hAnsi="Arial" w:cs="Arial"/>
          <w:sz w:val="24"/>
          <w:szCs w:val="24"/>
        </w:rPr>
        <w:t>égislateur ait fixé de critères d’évaluation du préjudice.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Sur la recevabilité de la question prioritaire de constitutionnalité :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3. Le Conseil constitutionnel a spécialement examiné les dispositions de l’article L. 1235-3 du code du travail, dans </w:t>
      </w:r>
      <w:r>
        <w:rPr>
          <w:rFonts w:ascii="Arial" w:hAnsi="Arial" w:cs="Arial"/>
          <w:sz w:val="24"/>
          <w:szCs w:val="24"/>
        </w:rPr>
        <w:t>sa rédaction issue de l’ordonnance du 12 mars 2007, dans les considérants 9 et 10 de la décision du 17 janvier 2008 mentionnée ci-dessus et les a déclarées conformes à la Constitution dans le dispositif de cette décision.</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4. Toutefois, depuis cette décla</w:t>
      </w:r>
      <w:r>
        <w:rPr>
          <w:rFonts w:ascii="Arial" w:hAnsi="Arial" w:cs="Arial"/>
          <w:sz w:val="24"/>
          <w:szCs w:val="24"/>
        </w:rPr>
        <w:t>ration de conformité, dans la décision du 5 août 2015 mentionnée ci-dessus, le Conseil constitutionnel a déclaré contraires à la Constitution des dispositions faisant varier le montant de l’indemnité octroyée par le juge au salarié licencié sans cause réel</w:t>
      </w:r>
      <w:r>
        <w:rPr>
          <w:rFonts w:ascii="Arial" w:hAnsi="Arial" w:cs="Arial"/>
          <w:sz w:val="24"/>
          <w:szCs w:val="24"/>
        </w:rPr>
        <w:t>le et sérieuse en fonction des effectifs de l’entreprise, au motif qu’elles méconnaissaient le principe d’égalité devant la loi. Cette décision constitue un changement des circonstances de droit justifiant, en l’espèce, le réexamen des dispositions contest</w:t>
      </w:r>
      <w:r>
        <w:rPr>
          <w:rFonts w:ascii="Arial" w:hAnsi="Arial" w:cs="Arial"/>
          <w:sz w:val="24"/>
          <w:szCs w:val="24"/>
        </w:rPr>
        <w:t>ées.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Sur le fond :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En ce qui concerne le principe d’égalité devant la loi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5. Selon l’article 6 de la Déclaration des droits de l’homme et du citoyen de 1789, la loi « doit être la même pour tous, soit qu’elle protège, soit qu’elle punisse ». Le</w:t>
      </w:r>
      <w:r>
        <w:rPr>
          <w:rFonts w:ascii="Arial" w:hAnsi="Arial" w:cs="Arial"/>
          <w:sz w:val="24"/>
          <w:szCs w:val="24"/>
        </w:rPr>
        <w:t xml:space="preserve"> principe d’égalité devant la loi ne s’oppose ni à ce que législateur règle de façon différente des situations différentes, ni à ce qu’il déroge à l’égalité pour des raisons d’intérêt général, pourvu que, dans l’un et l’autre cas, la différence de traiteme</w:t>
      </w:r>
      <w:r>
        <w:rPr>
          <w:rFonts w:ascii="Arial" w:hAnsi="Arial" w:cs="Arial"/>
          <w:sz w:val="24"/>
          <w:szCs w:val="24"/>
        </w:rPr>
        <w:t>nt qui en résulte soit en rapport direct avec l’objet de la loi qui l’établit.</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6. Selon l’article L. 1234-9 du code du travail, le salarié titulaire d’un contrat de travail à durée indéterminée, licencié alors qu’il compte une année d’ancienneté ininterr</w:t>
      </w:r>
      <w:r>
        <w:rPr>
          <w:rFonts w:ascii="Arial" w:hAnsi="Arial" w:cs="Arial"/>
          <w:sz w:val="24"/>
          <w:szCs w:val="24"/>
        </w:rPr>
        <w:t xml:space="preserve">ompue au service du même employeur, a droit, sauf en cas de faute grave, à une indemnité de licenciement. En cas de licenciement sans cause réelle et sérieuse, tout salarié peut par ailleurs prétendre, quels que soient les effectifs de l’entreprise, à une </w:t>
      </w:r>
      <w:r>
        <w:rPr>
          <w:rFonts w:ascii="Arial" w:hAnsi="Arial" w:cs="Arial"/>
          <w:sz w:val="24"/>
          <w:szCs w:val="24"/>
        </w:rPr>
        <w:t>indemnité correspondant au préjudice subi. En vertu des dispositions contestées, cette indemnité ne peut être inférieure aux salaires des six derniers mois. Toutefois, en application du 2° de l’article L. 1235-5 du code du travail, ce montant minimal n’est</w:t>
      </w:r>
      <w:r>
        <w:rPr>
          <w:rFonts w:ascii="Arial" w:hAnsi="Arial" w:cs="Arial"/>
          <w:sz w:val="24"/>
          <w:szCs w:val="24"/>
        </w:rPr>
        <w:t xml:space="preserve"> pas applicable au licenciement opéré dans une entreprise employant habituellement moins de onze salariés.</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7. Au regard des règles applicables à l’indemnisation du préjudice causé par un licenciement sans cause réelle et sérieuse, les entreprises, quelle</w:t>
      </w:r>
      <w:r>
        <w:rPr>
          <w:rFonts w:ascii="Arial" w:hAnsi="Arial" w:cs="Arial"/>
          <w:sz w:val="24"/>
          <w:szCs w:val="24"/>
        </w:rPr>
        <w:t xml:space="preserve"> que soit leur taille, et leurs salariés ne sont pas placés dans une situation différente.</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8. En prévoyant que le montant minimal de l’indemnité accordée par le juge en cas de licenciement sans cause réelle et sérieuse est applicable aux seuls licencieme</w:t>
      </w:r>
      <w:r>
        <w:rPr>
          <w:rFonts w:ascii="Arial" w:hAnsi="Arial" w:cs="Arial"/>
          <w:sz w:val="24"/>
          <w:szCs w:val="24"/>
        </w:rPr>
        <w:t>nts dans les entreprises d’au moins onze salariés, le législateur a entendu éviter de faire peser une charge trop lourde sur les entreprises qu’il a estimées économiquement plus fragiles, en aménageant les conditions dans lesquelles la responsabilité de l’</w:t>
      </w:r>
      <w:r>
        <w:rPr>
          <w:rFonts w:ascii="Arial" w:hAnsi="Arial" w:cs="Arial"/>
          <w:sz w:val="24"/>
          <w:szCs w:val="24"/>
        </w:rPr>
        <w:t>employeur peut être engagée. Il a ainsi poursuivi un but d’intérêt général.</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9. A cette fin, dans la mesure où les dispositions contestées ne restreignent pas le droit à réparation des salariés, le législateur pouvait limiter le champ d’application de cet</w:t>
      </w:r>
      <w:r>
        <w:rPr>
          <w:rFonts w:ascii="Arial" w:hAnsi="Arial" w:cs="Arial"/>
          <w:sz w:val="24"/>
          <w:szCs w:val="24"/>
        </w:rPr>
        <w:t>te indemnité minimale en retenant le critère des effectifs de l’entreprise. Si pour les entreprises d’au moins onze salariés cette indemnité minimale a pour objet d’éviter les licenciements injustifiés, pour les entreprises de moins de onze salariés, l’ind</w:t>
      </w:r>
      <w:r>
        <w:rPr>
          <w:rFonts w:ascii="Arial" w:hAnsi="Arial" w:cs="Arial"/>
          <w:sz w:val="24"/>
          <w:szCs w:val="24"/>
        </w:rPr>
        <w:t>emnité correspondant au seul préjudice subi, fixée sans montant minimal, apparaît en elle-même suffisamment dissuasive. Le critère retenu est donc en adéquation avec l’objet de la loi, qui consiste à dissuader les employeurs de procéder à des licenciements</w:t>
      </w:r>
      <w:r>
        <w:rPr>
          <w:rFonts w:ascii="Arial" w:hAnsi="Arial" w:cs="Arial"/>
          <w:sz w:val="24"/>
          <w:szCs w:val="24"/>
        </w:rPr>
        <w:t xml:space="preserve"> sans cause réelle et sérieuse. Par suite, la différence de traitement instituée par les dispositions contestées ne méconnaît pas le principe d’égalité devant la loi.</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En ce qui concerne la liberté d’entreprendre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10. Il est loisible au législateur d’a</w:t>
      </w:r>
      <w:r>
        <w:rPr>
          <w:rFonts w:ascii="Arial" w:hAnsi="Arial" w:cs="Arial"/>
          <w:sz w:val="24"/>
          <w:szCs w:val="24"/>
        </w:rPr>
        <w:t>pporter à la liberté d’entreprendre qui découle de l’article 4 de la Déclaration de 1789 des limitations liées à des exigences constitutionnelles ou justifiées par l’intérêt général, à la condition qu’il n’en résulte pas d’atteintes disproportionnées au re</w:t>
      </w:r>
      <w:r>
        <w:rPr>
          <w:rFonts w:ascii="Arial" w:hAnsi="Arial" w:cs="Arial"/>
          <w:sz w:val="24"/>
          <w:szCs w:val="24"/>
        </w:rPr>
        <w:t>gard de l’objectif poursuivi.</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11. D’une part, en visant à dissuader les employeurs de procéder à des licenciements sans cause réelle et sérieuse, les dispositions contestées mettent en </w:t>
      </w:r>
      <w:r>
        <w:rPr>
          <w:rFonts w:ascii="Arial" w:hAnsi="Arial" w:cs="Arial"/>
          <w:sz w:val="24"/>
          <w:szCs w:val="24"/>
        </w:rPr>
        <w:t>œ</w:t>
      </w:r>
      <w:r>
        <w:rPr>
          <w:rFonts w:ascii="Arial" w:hAnsi="Arial" w:cs="Arial"/>
          <w:sz w:val="24"/>
          <w:szCs w:val="24"/>
        </w:rPr>
        <w:t xml:space="preserve">uvre le droit de </w:t>
      </w:r>
      <w:r>
        <w:rPr>
          <w:rFonts w:ascii="Arial" w:hAnsi="Arial" w:cs="Arial"/>
          <w:sz w:val="24"/>
          <w:szCs w:val="24"/>
        </w:rPr>
        <w:lastRenderedPageBreak/>
        <w:t>chacun d’</w:t>
      </w:r>
      <w:r>
        <w:rPr>
          <w:rFonts w:ascii="Arial" w:hAnsi="Arial" w:cs="Arial"/>
          <w:sz w:val="24"/>
          <w:szCs w:val="24"/>
        </w:rPr>
        <w:t>obtenir un emploi découlant du cinquième alinéa du Préambule de la Constitution de 1946. En prévoyant une indemnité minimale égale à six mois de salaire, ces dispositions ne portent pas une atteinte disproportionnée à la liberté d’entreprendre.</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12. D’aut</w:t>
      </w:r>
      <w:r>
        <w:rPr>
          <w:rFonts w:ascii="Arial" w:hAnsi="Arial" w:cs="Arial"/>
          <w:sz w:val="24"/>
          <w:szCs w:val="24"/>
        </w:rPr>
        <w:t xml:space="preserve">re part, en permettant au juge d’accorder une indemnité d’un montant supérieur aux salaires des six derniers mois en fonction du préjudice subi, le législateur a mis en </w:t>
      </w:r>
      <w:r>
        <w:rPr>
          <w:rFonts w:ascii="Arial" w:hAnsi="Arial" w:cs="Arial"/>
          <w:sz w:val="24"/>
          <w:szCs w:val="24"/>
        </w:rPr>
        <w:t>œ</w:t>
      </w:r>
      <w:r>
        <w:rPr>
          <w:rFonts w:ascii="Arial" w:hAnsi="Arial" w:cs="Arial"/>
          <w:sz w:val="24"/>
          <w:szCs w:val="24"/>
        </w:rPr>
        <w:t>uvre le principe de responsabilité, qui découle de l’article 4 de la Déclaration de 17</w:t>
      </w:r>
      <w:r>
        <w:rPr>
          <w:rFonts w:ascii="Arial" w:hAnsi="Arial" w:cs="Arial"/>
          <w:sz w:val="24"/>
          <w:szCs w:val="24"/>
        </w:rPr>
        <w:t>89.</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13. En conséquence, le législateur a opéré entre, d’une part, le droit de chacun d’obtenir un emploi et le principe de responsabilité et, d’autre part, la liberté d’entreprendre une conciliation qui n’est pas manifestement déséquilibrée.</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14. Le sec</w:t>
      </w:r>
      <w:r>
        <w:rPr>
          <w:rFonts w:ascii="Arial" w:hAnsi="Arial" w:cs="Arial"/>
          <w:sz w:val="24"/>
          <w:szCs w:val="24"/>
        </w:rPr>
        <w:t>ond alinéa de l’article L. 1235-3 du code du travail, qui ne méconnaît aucun autre droit ou liberté que la Constitution garantit, doit donc être déclaré conforme à la Constitution.</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Conseil constitutionnel décide :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1</w:t>
      </w:r>
      <w:r>
        <w:rPr>
          <w:rFonts w:ascii="Arial" w:hAnsi="Arial" w:cs="Arial"/>
          <w:sz w:val="24"/>
          <w:szCs w:val="24"/>
        </w:rPr>
        <w:t xml:space="preserve">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second alinéa de</w:t>
      </w:r>
      <w:r>
        <w:rPr>
          <w:rFonts w:ascii="Arial" w:hAnsi="Arial" w:cs="Arial"/>
          <w:sz w:val="24"/>
          <w:szCs w:val="24"/>
        </w:rPr>
        <w:t xml:space="preserve"> l’article L. 1235-3 du code du travail, dans sa rédaction issue de l’ordonnance n° 2007-329 du 12 mars 2007 relative au code du travail (partie législative), est conforme à la Constitution.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2</w:t>
      </w:r>
      <w:r>
        <w:rPr>
          <w:rFonts w:ascii="Arial" w:hAnsi="Arial" w:cs="Arial"/>
          <w:sz w:val="24"/>
          <w:szCs w:val="24"/>
        </w:rPr>
        <w:t xml:space="preserve">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Cette décision sera publiée au Journal officiel</w:t>
      </w:r>
      <w:r>
        <w:rPr>
          <w:rFonts w:ascii="Arial" w:hAnsi="Arial" w:cs="Arial"/>
          <w:sz w:val="24"/>
          <w:szCs w:val="24"/>
        </w:rPr>
        <w:t xml:space="preserve"> de la République française et notifiée dans les conditions prévues à l’article 23-11 de l’ordonnance du 7 novembre 1958 susvisée.</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Jugé par le Conseil constitutionnel dans sa séance du 13 octobre 2016, où siégeaient : M. Laurent FABIUS, Président, Mmes C</w:t>
      </w:r>
      <w:r>
        <w:rPr>
          <w:rFonts w:ascii="Arial" w:hAnsi="Arial" w:cs="Arial"/>
          <w:sz w:val="24"/>
          <w:szCs w:val="24"/>
        </w:rPr>
        <w:t>laire BAZY MALAURIE, Nicole BELLOUBET, MM. Michel CHARASSE, Jean-Jacques HYEST, Lionel JOSPIN, Mmes Corinne LUQUIENS, Nicole MAESTRACCI et M. Michel PINAULT.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Rendu public le 13 octobre 2016.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867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7867D3" w:rsidRDefault="007867D3">
      <w:pPr>
        <w:widowControl w:val="0"/>
        <w:autoSpaceDE w:val="0"/>
        <w:autoSpaceDN w:val="0"/>
        <w:adjustRightInd w:val="0"/>
        <w:spacing w:after="0" w:line="240" w:lineRule="auto"/>
        <w:rPr>
          <w:rFonts w:ascii="Arial" w:hAnsi="Arial" w:cs="Arial"/>
          <w:sz w:val="24"/>
          <w:szCs w:val="24"/>
        </w:rPr>
      </w:pPr>
    </w:p>
    <w:sectPr w:rsidR="007867D3">
      <w:pgSz w:w="11905" w:h="16837"/>
      <w:pgMar w:top="1133" w:right="1133" w:bottom="1133"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13F0AF"/>
    <w:multiLevelType w:val="singleLevel"/>
    <w:tmpl w:val="45575B34"/>
    <w:lvl w:ilvl="0">
      <w:start w:val="1"/>
      <w:numFmt w:val="bullet"/>
      <w:lvlText w:val="·"/>
      <w:lvlJc w:val="left"/>
      <w:rPr>
        <w:rFonts w:ascii="Times New Roman" w:hAnsi="Times New Roman" w:cs="Times New Roman"/>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592"/>
    <w:rsid w:val="007867D3"/>
    <w:rsid w:val="00BD45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1430</Words>
  <Characters>8743</Characters>
  <Application>Microsoft Office Word</Application>
  <DocSecurity>0</DocSecurity>
  <Lines>124</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Mathilde FRAPARD</dc:creator>
  <cp:lastModifiedBy>Mathilde FRAPARD</cp:lastModifiedBy>
  <cp:revision>2</cp:revision>
  <dcterms:created xsi:type="dcterms:W3CDTF">2016-10-26T08:22:00Z</dcterms:created>
  <dcterms:modified xsi:type="dcterms:W3CDTF">2016-10-26T08:22:00Z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Wed Oct 26 10:18:48 CEST 2016</vt:lpwstr>
  </property>
  <property fmtid="{D5CDD505-2E9C-101B-9397-08002B2CF9AE}" pid="3" name="jforVersion">
    <vt:lpwstr>jfor V0.7.2rc1 - see http://www.jfor.org</vt:lpwstr>
  </property>
</Properties>
</file>